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7793" w14:textId="77777777" w:rsidR="0072070A" w:rsidRDefault="0072070A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</w:p>
    <w:p w14:paraId="7DF52348" w14:textId="77777777" w:rsidR="00090831" w:rsidRPr="0072070A" w:rsidRDefault="008A15CD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ИНФОРМАЦИОННОЕ ПИСЬМО</w:t>
      </w:r>
    </w:p>
    <w:p w14:paraId="40577C1D" w14:textId="77777777" w:rsidR="008A15CD" w:rsidRDefault="009B016E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В</w:t>
      </w:r>
      <w:r w:rsidR="00271A4F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сероссийск</w:t>
      </w:r>
      <w:r w:rsidR="00946754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ий</w:t>
      </w:r>
      <w:r w:rsidR="00271A4F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 xml:space="preserve"> </w:t>
      </w:r>
      <w:r w:rsidR="00336F34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 xml:space="preserve">с международным участием </w:t>
      </w:r>
      <w:r w:rsidR="00336F34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br/>
      </w:r>
      <w:r w:rsidR="00271A4F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научно-практическ</w:t>
      </w:r>
      <w:r w:rsidR="00336F34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ий семинар</w:t>
      </w:r>
      <w:r w:rsidR="00336F34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br/>
      </w:r>
      <w:r w:rsidR="00271A4F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на тему:</w:t>
      </w:r>
    </w:p>
    <w:p w14:paraId="77414138" w14:textId="77777777" w:rsidR="0072070A" w:rsidRPr="0072070A" w:rsidRDefault="0072070A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</w:pPr>
    </w:p>
    <w:p w14:paraId="1D6FF5A3" w14:textId="77777777" w:rsidR="008A15CD" w:rsidRPr="00006638" w:rsidRDefault="008A15CD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</w:pPr>
      <w:r w:rsidRPr="00006638"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  <w:t>«</w:t>
      </w:r>
      <w:r w:rsidR="00006638" w:rsidRPr="00006638">
        <w:rPr>
          <w:rFonts w:ascii="Times New Roman" w:hAnsi="Times New Roman"/>
          <w:b/>
          <w:bCs/>
          <w:sz w:val="28"/>
          <w:szCs w:val="28"/>
        </w:rPr>
        <w:t>МУЗИЦИРОВАНИЕ КАК ФАКТОР ФОРМИРОВАНИЯ ЗВУКОВОГО ПРОСТРАНСТВА ПОВСЕДНЕВНОЙ ЖИЗНИ СОЦИУМА</w:t>
      </w:r>
      <w:r w:rsidRPr="00006638">
        <w:rPr>
          <w:rFonts w:ascii="Times New Roman" w:eastAsia="Times New Roman" w:hAnsi="Times New Roman"/>
          <w:b/>
          <w:color w:val="1D1D1D"/>
          <w:sz w:val="28"/>
          <w:szCs w:val="28"/>
          <w:lang w:eastAsia="ru-RU"/>
        </w:rPr>
        <w:t>»</w:t>
      </w:r>
    </w:p>
    <w:p w14:paraId="6B2F1E17" w14:textId="77777777" w:rsidR="00E1141E" w:rsidRPr="0072070A" w:rsidRDefault="00E1141E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</w:p>
    <w:p w14:paraId="09A25B2F" w14:textId="77777777" w:rsidR="00B1349D" w:rsidRPr="0072070A" w:rsidRDefault="00090831" w:rsidP="00B13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2"/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Всероссийск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ий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с международным участием 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научно-практическ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ий семинар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организуется с целью научной оценки и обобщения результатов практического опыта </w:t>
      </w:r>
      <w:r w:rsidR="00006638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преподавателей, 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учителей музыки и музыкальных руководителей по музицированию в </w:t>
      </w:r>
      <w:r w:rsidR="008A15CD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России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и мире 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для внедрения лучшего опыта в учебный процесс современной школы. </w:t>
      </w:r>
      <w:r w:rsidR="00B1349D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Научный семинар будет</w:t>
      </w:r>
      <w:r w:rsidR="00B1349D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проводит</w:t>
      </w:r>
      <w:r w:rsidR="00B1349D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ь</w:t>
      </w:r>
      <w:r w:rsidR="00B1349D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ся в </w:t>
      </w:r>
      <w:r w:rsidR="00006638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восьмой</w:t>
      </w:r>
      <w:r w:rsidR="00B1349D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раз, как завершающий этап очно-заочного тура конкурса-фестиваля «Свирель – инструмент мира, здоровья и радости» (положение и результаты предыдущих конкурсов см. на сайте </w:t>
      </w:r>
      <w:hyperlink r:id="rId6" w:history="1">
        <w:r w:rsidR="00B1349D" w:rsidRPr="0072070A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www.svirel.biz</w:t>
        </w:r>
      </w:hyperlink>
      <w:r w:rsidR="00B1349D" w:rsidRP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)</w:t>
      </w:r>
      <w:r w:rsidR="00F376D6" w:rsidRP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. Форма проведения – очно, онлайн или офлайн будет избрана</w:t>
      </w:r>
      <w:r w:rsidR="00B1349D" w:rsidRP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в мае, </w:t>
      </w:r>
      <w:r w:rsidR="00F376D6" w:rsidRPr="00AE3655">
        <w:rPr>
          <w:rFonts w:ascii="Times New Roman" w:hAnsi="Times New Roman"/>
          <w:sz w:val="26"/>
          <w:szCs w:val="26"/>
        </w:rPr>
        <w:t>в соответствии с санитарно-эпидемиологическими правилами МР 3.1./2.1.0205-20 «Рекомендации по новой коронавирусной инфекции (</w:t>
      </w:r>
      <w:r w:rsidR="00F376D6" w:rsidRPr="00AE3655">
        <w:rPr>
          <w:rFonts w:ascii="Times New Roman" w:hAnsi="Times New Roman"/>
          <w:sz w:val="26"/>
          <w:szCs w:val="26"/>
          <w:lang w:val="en-US"/>
        </w:rPr>
        <w:t>COVID</w:t>
      </w:r>
      <w:r w:rsidR="00F376D6" w:rsidRPr="00AE3655">
        <w:rPr>
          <w:rFonts w:ascii="Times New Roman" w:hAnsi="Times New Roman"/>
          <w:sz w:val="26"/>
          <w:szCs w:val="26"/>
        </w:rPr>
        <w:t>-19) в образовательных организациях высшего образования)</w:t>
      </w:r>
      <w:r w:rsidR="00AE3655">
        <w:rPr>
          <w:rFonts w:ascii="Times New Roman" w:hAnsi="Times New Roman"/>
          <w:sz w:val="26"/>
          <w:szCs w:val="26"/>
        </w:rPr>
        <w:t>.</w:t>
      </w:r>
    </w:p>
    <w:p w14:paraId="3490D33F" w14:textId="77777777" w:rsidR="00A66A14" w:rsidRPr="0072070A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2"/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Проводим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ый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B1349D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в</w:t>
      </w:r>
      <w:r w:rsidR="00494F73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 xml:space="preserve"> </w:t>
      </w:r>
      <w:r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20</w:t>
      </w:r>
      <w:r w:rsidR="00336F34"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2</w:t>
      </w:r>
      <w:r w:rsidR="00F376D6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2</w:t>
      </w:r>
      <w:r w:rsidRPr="0072070A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 xml:space="preserve"> год</w:t>
      </w:r>
      <w:r w:rsidR="00B1349D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у с 2</w:t>
      </w:r>
      <w:r w:rsidR="00006638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5</w:t>
      </w:r>
      <w:r w:rsidR="00B1349D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 xml:space="preserve"> по 2</w:t>
      </w:r>
      <w:r w:rsidR="00006638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7</w:t>
      </w:r>
      <w:r w:rsidR="00B1349D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 xml:space="preserve"> </w:t>
      </w:r>
      <w:r w:rsidR="0013105C">
        <w:rPr>
          <w:rFonts w:ascii="Times New Roman" w:eastAsia="Times New Roman" w:hAnsi="Times New Roman"/>
          <w:b/>
          <w:color w:val="1D1D1D"/>
          <w:sz w:val="26"/>
          <w:szCs w:val="26"/>
          <w:lang w:eastAsia="ru-RU"/>
        </w:rPr>
        <w:t>мая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в городе Курске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, </w:t>
      </w:r>
      <w:r w:rsidR="00A66A1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на базе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Курско</w:t>
      </w:r>
      <w:r w:rsidR="00A66A1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го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государственно</w:t>
      </w:r>
      <w:r w:rsidR="00A66A1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го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университет</w:t>
      </w:r>
      <w:r w:rsidR="00A66A1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а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научно-практическ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ий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семинар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123C12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призван</w:t>
      </w:r>
      <w:r w:rsidR="00FF7097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способствовать консолидации музыкально-исполнительских и педагогических сил </w:t>
      </w:r>
      <w:r w:rsidR="001B5299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любого континента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для решения следующих задач: </w:t>
      </w:r>
    </w:p>
    <w:p w14:paraId="3304E211" w14:textId="77777777" w:rsidR="00006638" w:rsidRDefault="00006638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2"/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– философско-искусствоведческого и педагогического осмысления проблем и возможностей формирования звукового пространства </w:t>
      </w:r>
      <w:r w:rsidR="00F376D6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всех сфер жизни социума </w:t>
      </w:r>
      <w:r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в эпоху цифровизации бытия;</w:t>
      </w:r>
    </w:p>
    <w:p w14:paraId="5D617945" w14:textId="77777777" w:rsidR="00A66A14" w:rsidRPr="0072070A" w:rsidRDefault="00A66A14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2"/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– </w:t>
      </w:r>
      <w:r w:rsidR="00090831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эстетического и музыкального воспитания; </w:t>
      </w:r>
    </w:p>
    <w:p w14:paraId="7F7636C3" w14:textId="77777777" w:rsidR="00A66A14" w:rsidRPr="0072070A" w:rsidRDefault="00A66A14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2"/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– </w:t>
      </w:r>
      <w:r w:rsidR="00090831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приобщения к народной и классической музыке в процессе собственного исполнения лучших произведений прошлого и современности; </w:t>
      </w:r>
    </w:p>
    <w:p w14:paraId="751FC9DA" w14:textId="77777777" w:rsidR="00A66A14" w:rsidRPr="0072070A" w:rsidRDefault="00A66A14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2"/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– </w:t>
      </w:r>
      <w:r w:rsidR="00090831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организации досуга детей; </w:t>
      </w:r>
    </w:p>
    <w:p w14:paraId="5F8FA981" w14:textId="77777777" w:rsidR="00B1349D" w:rsidRPr="0072070A" w:rsidRDefault="00B1349D" w:rsidP="00B13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2"/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– отработки одного из приоритетных направлений работы учителя музыки в современных условиях бытия; </w:t>
      </w:r>
    </w:p>
    <w:p w14:paraId="256696B4" w14:textId="77777777" w:rsidR="00090831" w:rsidRPr="0072070A" w:rsidRDefault="00A66A14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2"/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– </w:t>
      </w:r>
      <w:r w:rsidR="00090831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душевного, духовного, а вместе с тем, и физиологического оздоровления новых поколений.</w:t>
      </w:r>
    </w:p>
    <w:p w14:paraId="6BB02CE3" w14:textId="7DD82ABC" w:rsidR="00E1141E" w:rsidRPr="0072070A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BA6863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Итогом </w:t>
      </w:r>
      <w:r w:rsidR="00BA6863" w:rsidRPr="00BA6863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семинара</w:t>
      </w:r>
      <w:r w:rsidRPr="00BA6863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B1349D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должен</w:t>
      </w:r>
      <w:r w:rsidR="00A66A1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ста</w:t>
      </w:r>
      <w:r w:rsidR="00A66A1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ть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сборник </w:t>
      </w:r>
      <w:r w:rsidR="00271A4F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научн</w:t>
      </w:r>
      <w:r w:rsidR="00F376D6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о-практический статей</w:t>
      </w:r>
      <w:r w:rsidR="00271A4F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E1141E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с публикацией на сайте КГУ и последующим постатейным размещением в</w:t>
      </w:r>
      <w:r w:rsidR="00A66A1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F376D6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библиотеке </w:t>
      </w:r>
      <w:r w:rsidR="00F376D6">
        <w:rPr>
          <w:rFonts w:ascii="Times New Roman" w:eastAsia="Times New Roman" w:hAnsi="Times New Roman"/>
          <w:color w:val="1D1D1D"/>
          <w:sz w:val="26"/>
          <w:szCs w:val="26"/>
          <w:lang w:val="en-US" w:eastAsia="ru-RU"/>
        </w:rPr>
        <w:t>eLibrary</w:t>
      </w:r>
      <w:r w:rsidR="00F376D6" w:rsidRPr="00F376D6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F376D6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в</w:t>
      </w:r>
      <w:r w:rsidR="00F376D6" w:rsidRPr="00F376D6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F376D6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системе российского индекса научного цитирования (</w:t>
      </w:r>
      <w:r w:rsidR="00E1141E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РИНЦ</w:t>
      </w:r>
      <w:r w:rsidR="00F376D6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)</w:t>
      </w:r>
      <w:r w:rsidR="00E1141E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.</w:t>
      </w:r>
    </w:p>
    <w:p w14:paraId="60B6F4D4" w14:textId="77777777" w:rsidR="00090831" w:rsidRPr="0072070A" w:rsidRDefault="00FF7097" w:rsidP="00265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В </w:t>
      </w:r>
      <w:r w:rsidR="00B1349D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первый день научного семинара все гости, участники и организаторы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приглашаются на Гала-концерт, который </w:t>
      </w:r>
      <w:r w:rsidR="00B1349D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пройдет в соответствии с эпидемиологической обстановкой в России: очно или в онлайн режиме.</w:t>
      </w:r>
    </w:p>
    <w:p w14:paraId="65DB464D" w14:textId="77777777" w:rsidR="00FF7097" w:rsidRPr="0072070A" w:rsidRDefault="00FF7097" w:rsidP="00A66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Возможно заочное участие в форме видеозаписи выступления – в случае невозможности личного присутствия на </w:t>
      </w:r>
      <w:r w:rsidR="0072070A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онлайн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встрече.</w:t>
      </w:r>
    </w:p>
    <w:p w14:paraId="2824D749" w14:textId="28002C1B" w:rsidR="00090831" w:rsidRPr="0072070A" w:rsidRDefault="00090831" w:rsidP="000350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Заявки </w:t>
      </w:r>
      <w:r w:rsidR="003F27A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на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участи</w:t>
      </w:r>
      <w:r w:rsidR="003F27A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е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в работе </w:t>
      </w:r>
      <w:r w:rsidR="002651A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семинара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(Приложение 2)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и тексты статей, оформленные в соответствии с требованиями (см. Приложение 1) принимаются </w:t>
      </w:r>
      <w:r w:rsidR="00414898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оперативно: со дня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получени</w:t>
      </w:r>
      <w:r w:rsidR="00583D27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я Информационного письма – </w:t>
      </w:r>
      <w:r w:rsidR="0072070A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д</w:t>
      </w:r>
      <w:r w:rsidR="00583D27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о </w:t>
      </w:r>
      <w:r w:rsidR="00414898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20</w:t>
      </w:r>
      <w:r w:rsidR="0072070A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8B0CE2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апреля</w:t>
      </w:r>
      <w:r w:rsidR="0072070A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20</w:t>
      </w:r>
      <w:r w:rsidR="00414898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2</w:t>
      </w:r>
      <w:r w:rsid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2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г</w:t>
      </w:r>
      <w:r w:rsidR="0072070A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ода, 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по </w:t>
      </w:r>
      <w:r w:rsidR="00414898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адрес</w:t>
      </w:r>
      <w:r w:rsid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у </w:t>
      </w:r>
      <w:hyperlink r:id="rId7" w:history="1">
        <w:r w:rsidR="00AE3655" w:rsidRPr="00846F6D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www</w:t>
        </w:r>
        <w:r w:rsidR="00AE3655" w:rsidRPr="00846F6D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="00AE3655" w:rsidRPr="00846F6D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svirel</w:t>
        </w:r>
        <w:r w:rsidR="00AE3655" w:rsidRPr="00846F6D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="00AE3655" w:rsidRPr="00846F6D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biz</w:t>
        </w:r>
      </w:hyperlink>
      <w:r w:rsid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,</w:t>
      </w:r>
      <w:r w:rsidR="00AE3655" w:rsidRP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дополнительная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  <w:r w:rsidR="00AE365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переписка по адресу </w:t>
      </w:r>
      <w:hyperlink r:id="rId8" w:history="1">
        <w:r w:rsidR="00AE3655" w:rsidRPr="00846F6D">
          <w:rPr>
            <w:rStyle w:val="a3"/>
            <w:rFonts w:ascii="Times New Roman" w:hAnsi="Times New Roman"/>
            <w:sz w:val="26"/>
            <w:szCs w:val="26"/>
            <w:lang w:val="en-US"/>
          </w:rPr>
          <w:t>festival</w:t>
        </w:r>
        <w:r w:rsidR="00AE3655" w:rsidRPr="00846F6D">
          <w:rPr>
            <w:rStyle w:val="a3"/>
            <w:rFonts w:ascii="Times New Roman" w:hAnsi="Times New Roman"/>
            <w:sz w:val="26"/>
            <w:szCs w:val="26"/>
          </w:rPr>
          <w:t>@</w:t>
        </w:r>
        <w:r w:rsidR="00AE3655" w:rsidRPr="00846F6D">
          <w:rPr>
            <w:rStyle w:val="a3"/>
            <w:rFonts w:ascii="Times New Roman" w:hAnsi="Times New Roman"/>
            <w:sz w:val="26"/>
            <w:szCs w:val="26"/>
            <w:lang w:val="en-US"/>
          </w:rPr>
          <w:t>svirel</w:t>
        </w:r>
        <w:r w:rsidR="00AE3655" w:rsidRPr="00846F6D">
          <w:rPr>
            <w:rStyle w:val="a3"/>
            <w:rFonts w:ascii="Times New Roman" w:hAnsi="Times New Roman"/>
            <w:sz w:val="26"/>
            <w:szCs w:val="26"/>
          </w:rPr>
          <w:t>.</w:t>
        </w:r>
        <w:r w:rsidR="00AE3655" w:rsidRPr="00846F6D">
          <w:rPr>
            <w:rStyle w:val="a3"/>
            <w:rFonts w:ascii="Times New Roman" w:hAnsi="Times New Roman"/>
            <w:sz w:val="26"/>
            <w:szCs w:val="26"/>
            <w:lang w:val="en-US"/>
          </w:rPr>
          <w:t>biz</w:t>
        </w:r>
      </w:hyperlink>
      <w:r w:rsidR="002651A5" w:rsidRPr="002651A5">
        <w:rPr>
          <w:rFonts w:ascii="Times New Roman" w:hAnsi="Times New Roman"/>
          <w:sz w:val="26"/>
          <w:szCs w:val="26"/>
        </w:rPr>
        <w:t xml:space="preserve"> </w:t>
      </w:r>
    </w:p>
    <w:p w14:paraId="2863C0CC" w14:textId="77777777" w:rsidR="003F27A4" w:rsidRPr="0072070A" w:rsidRDefault="00F82F0E" w:rsidP="000350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Доклады 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и вопросы </w:t>
      </w: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принимаются ТОЛЬКО в электронном варианте.</w:t>
      </w:r>
    </w:p>
    <w:p w14:paraId="15E80B35" w14:textId="77777777" w:rsidR="00AE3655" w:rsidRDefault="00090831" w:rsidP="00AE3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6"/>
          <w:szCs w:val="26"/>
          <w:lang w:eastAsia="ru-RU"/>
        </w:rPr>
      </w:pP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Проезд, проживание и питание 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– </w:t>
      </w:r>
      <w:r w:rsidR="002651A5" w:rsidRPr="002651A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за счет направляющей стороны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. Эк</w:t>
      </w:r>
      <w:r w:rsidR="00F5675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скурсионная программа </w:t>
      </w:r>
      <w:r w:rsidR="00336F34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будет </w:t>
      </w:r>
      <w:r w:rsidR="002651A5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составлена по индивидуальным заявкам в случае перехода России в режим жизни без эпид. ограничений</w:t>
      </w:r>
      <w:r w:rsidR="00414898"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>.</w:t>
      </w:r>
      <w:r w:rsidRPr="0072070A">
        <w:rPr>
          <w:rFonts w:ascii="Times New Roman" w:eastAsia="Times New Roman" w:hAnsi="Times New Roman"/>
          <w:color w:val="1D1D1D"/>
          <w:sz w:val="26"/>
          <w:szCs w:val="26"/>
          <w:lang w:eastAsia="ru-RU"/>
        </w:rPr>
        <w:t xml:space="preserve"> </w:t>
      </w:r>
    </w:p>
    <w:p w14:paraId="0202B378" w14:textId="77777777" w:rsidR="00090831" w:rsidRPr="00AE3655" w:rsidRDefault="00090831" w:rsidP="00AE3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b/>
          <w:bCs/>
          <w:color w:val="1D1D1D"/>
          <w:sz w:val="26"/>
          <w:szCs w:val="26"/>
          <w:lang w:eastAsia="ru-RU"/>
        </w:rPr>
      </w:pPr>
      <w:r w:rsidRPr="00AE3655">
        <w:rPr>
          <w:rFonts w:ascii="Times New Roman" w:eastAsia="Times New Roman" w:hAnsi="Times New Roman"/>
          <w:b/>
          <w:bCs/>
          <w:color w:val="1D1D1D"/>
          <w:sz w:val="26"/>
          <w:szCs w:val="26"/>
          <w:lang w:eastAsia="ru-RU"/>
        </w:rPr>
        <w:t>ОРГКОМИТЕТ</w:t>
      </w:r>
    </w:p>
    <w:p w14:paraId="3CABB373" w14:textId="77777777" w:rsidR="00F82F0E" w:rsidRDefault="00F82F0E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b/>
          <w:color w:val="1D1D1D"/>
          <w:lang w:eastAsia="ru-RU"/>
        </w:rPr>
      </w:pPr>
    </w:p>
    <w:p w14:paraId="221006BE" w14:textId="77777777" w:rsidR="00090831" w:rsidRPr="006D710A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b/>
          <w:color w:val="1D1D1D"/>
          <w:lang w:eastAsia="ru-RU"/>
        </w:rPr>
      </w:pPr>
      <w:r w:rsidRPr="00B83348">
        <w:rPr>
          <w:rFonts w:ascii="Times New Roman" w:eastAsia="Times New Roman" w:hAnsi="Times New Roman"/>
          <w:b/>
          <w:color w:val="1D1D1D"/>
          <w:lang w:eastAsia="ru-RU"/>
        </w:rPr>
        <w:t>Приложение</w:t>
      </w:r>
      <w:r w:rsidRPr="006D710A">
        <w:rPr>
          <w:rFonts w:ascii="Times New Roman" w:eastAsia="Times New Roman" w:hAnsi="Times New Roman"/>
          <w:b/>
          <w:color w:val="1D1D1D"/>
          <w:lang w:eastAsia="ru-RU"/>
        </w:rPr>
        <w:t xml:space="preserve"> 1</w:t>
      </w:r>
    </w:p>
    <w:p w14:paraId="5BDF67D6" w14:textId="77777777" w:rsidR="00090831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Требования к оформлению статей</w:t>
      </w:r>
    </w:p>
    <w:p w14:paraId="249F5B27" w14:textId="77777777" w:rsidR="00FF7097" w:rsidRPr="00E1141E" w:rsidRDefault="00FF7097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</w:p>
    <w:p w14:paraId="1078BBEA" w14:textId="77777777" w:rsidR="00090831" w:rsidRPr="00E1141E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К публикации принимаются материалы объёмом не более 7 страниц.</w:t>
      </w:r>
    </w:p>
    <w:p w14:paraId="02CDC432" w14:textId="77777777" w:rsidR="00090831" w:rsidRPr="00E1141E" w:rsidRDefault="00E1141E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1.</w:t>
      </w:r>
      <w:r w:rsidR="00090831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Параметры страницы:</w:t>
      </w:r>
    </w:p>
    <w:p w14:paraId="2AEC70E1" w14:textId="77777777" w:rsidR="00090831" w:rsidRPr="00E1141E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Поля: верхнее – 2,5 см; нижнее – 2,5 см; левое – 2,5 см; правое – 2,5 см. Переплёт – 0 см. </w:t>
      </w:r>
      <w:r w:rsidR="006D710A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</w:t>
      </w: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римечания – подстрочные.</w:t>
      </w:r>
      <w:r w:rsidR="006D710A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Ссылки на алфавитный список литературы после статьи, в который включается только </w:t>
      </w:r>
      <w:r w:rsidR="006D710A" w:rsidRPr="00AE3655">
        <w:rPr>
          <w:rFonts w:ascii="Times New Roman" w:eastAsia="Times New Roman" w:hAnsi="Times New Roman"/>
          <w:b/>
          <w:bCs/>
          <w:color w:val="1D1D1D"/>
          <w:sz w:val="24"/>
          <w:szCs w:val="24"/>
          <w:lang w:eastAsia="ru-RU"/>
        </w:rPr>
        <w:t>цитированные источники</w:t>
      </w:r>
      <w:r w:rsidR="006D710A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которых должно быть не больше, чем отсылок в статье [</w:t>
      </w:r>
      <w:r w:rsidR="0041489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Иванов</w:t>
      </w:r>
      <w:r w:rsidR="006D710A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с.</w:t>
      </w:r>
      <w:r w:rsidR="00AE3655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 </w:t>
      </w:r>
      <w:r w:rsidR="006D710A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15].</w:t>
      </w:r>
    </w:p>
    <w:p w14:paraId="4BB342DA" w14:textId="77777777" w:rsidR="003F27A4" w:rsidRPr="00E1141E" w:rsidRDefault="00E1141E" w:rsidP="003F2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2.</w:t>
      </w:r>
      <w:r w:rsidR="00090831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Текст доклада, таблицы и рисунки (схемы) должны быть записаны в редакторе Word с расширением </w:t>
      </w:r>
      <w:r w:rsidR="00C821D7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doc</w:t>
      </w:r>
      <w:r w:rsidR="00C821D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, </w:t>
      </w:r>
      <w:r w:rsidR="00C821D7">
        <w:rPr>
          <w:rFonts w:ascii="Times New Roman" w:eastAsia="Times New Roman" w:hAnsi="Times New Roman"/>
          <w:color w:val="1D1D1D"/>
          <w:sz w:val="24"/>
          <w:szCs w:val="24"/>
          <w:lang w:val="en-US" w:eastAsia="ru-RU"/>
        </w:rPr>
        <w:t>docx</w:t>
      </w:r>
      <w:r w:rsidR="00C821D7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или rtf. </w:t>
      </w:r>
      <w:r w:rsidR="00090831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Графики и диаграммы – с использованием EXCEL. Нотные примеры – в программе Sibelius. Шрифт текста: «Times New Roman», размер 14 пунктов</w:t>
      </w:r>
      <w:r w:rsidR="003F27A4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интервал одинарный</w:t>
      </w:r>
      <w:r w:rsidR="00090831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  <w:r w:rsidR="003F27A4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Абзац: 1,25 мм от левого поля.</w:t>
      </w:r>
    </w:p>
    <w:p w14:paraId="3718913E" w14:textId="77777777" w:rsidR="00090831" w:rsidRDefault="00E1141E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3.</w:t>
      </w:r>
      <w:r w:rsidR="00090831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Название доклада печатать прописными (большими) буквами полужирным шрифтом по центру печатного поля</w:t>
      </w:r>
      <w:r w:rsidR="00F82F0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</w:p>
    <w:p w14:paraId="4488CE84" w14:textId="77777777" w:rsidR="00C821D7" w:rsidRDefault="00C821D7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4. </w:t>
      </w:r>
      <w:r w:rsidR="00090831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Фамилии авторов, инициалы их имён и отчеств печатать, пропустив одну строку (14 п</w:t>
      </w:r>
      <w:r w:rsidR="00F56754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т</w:t>
      </w:r>
      <w:r w:rsidR="00090831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) от заголовка, строчными (маленькими) буквами, полужирным шрифтом по </w:t>
      </w:r>
      <w:r w:rsidR="00F56754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правому краю</w:t>
      </w:r>
      <w:r w:rsidR="00090831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печатного поля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, ниже – название населенного пункта постоянной регистрации обычным шрифтом. </w:t>
      </w:r>
    </w:p>
    <w:p w14:paraId="4F67735F" w14:textId="77777777" w:rsidR="00E1141E" w:rsidRPr="00E1141E" w:rsidRDefault="00C821D7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5. </w:t>
      </w:r>
      <w:r w:rsidR="00E1141E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После текста статьи, через строку, в алфавитном порядке помещается список </w:t>
      </w:r>
      <w:r w:rsidR="00F82F0E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процитированн</w:t>
      </w:r>
      <w:r w:rsidR="00F82F0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ой</w:t>
      </w:r>
      <w:r w:rsidR="00F82F0E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в тексте </w:t>
      </w:r>
      <w:r w:rsidR="00E1141E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литературы и источников с </w:t>
      </w:r>
      <w:r w:rsidR="00F82F0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полными </w:t>
      </w:r>
      <w:r w:rsidR="00E1141E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выходными данными. В списке ссылка должна содержать наименование одного документа (монография, статья, архивный фонд и т.</w:t>
      </w:r>
      <w:r w:rsidR="00F82F0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E1141E"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д.).</w:t>
      </w:r>
    </w:p>
    <w:p w14:paraId="4EC1E00C" w14:textId="77777777" w:rsidR="00E1141E" w:rsidRPr="00E1141E" w:rsidRDefault="00E1141E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Отсылки в тексте статьи заключаются в квадратные скобки (например, для печатных изданий – [</w:t>
      </w:r>
      <w:r w:rsidR="00414898" w:rsidRPr="00E1141E">
        <w:rPr>
          <w:rFonts w:ascii="Times New Roman" w:hAnsi="Times New Roman"/>
          <w:sz w:val="24"/>
          <w:szCs w:val="24"/>
        </w:rPr>
        <w:t>Барабошкина</w:t>
      </w: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 с. 45] и для архивных документов – [</w:t>
      </w:r>
      <w:r w:rsidR="0041489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Сидорова</w:t>
      </w: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, л. 205] и указываются перед знаками препинания. </w:t>
      </w:r>
    </w:p>
    <w:p w14:paraId="7EBD12B5" w14:textId="77777777" w:rsidR="00E1141E" w:rsidRPr="00E1141E" w:rsidRDefault="00E1141E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5.Оформление списка литературы и источников</w:t>
      </w:r>
      <w:r w:rsidR="00F82F0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B56EC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проводится</w:t>
      </w: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в соответствии с государственным стандартом</w:t>
      </w:r>
      <w:r w:rsidR="00F82F0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2008 года.</w:t>
      </w:r>
    </w:p>
    <w:p w14:paraId="3683AE9A" w14:textId="77777777" w:rsid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Пример:</w:t>
      </w:r>
    </w:p>
    <w:p w14:paraId="74CE25BB" w14:textId="77777777" w:rsidR="00F82F0E" w:rsidRP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  <w:r w:rsidRPr="00F82F0E"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  <w:t>МУЗИЦИРОВАНИЕ КАК ФОРМА ПРОТЕСТА</w:t>
      </w:r>
      <w:r w:rsidRPr="00F82F0E"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  <w:br/>
        <w:t>(К ПРОБЛЕМЕ ДУХОВНОЙ СВОБОДЫ В ТВОРЧЕСТВЕ</w:t>
      </w:r>
      <w:r w:rsidRPr="00F82F0E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)</w:t>
      </w:r>
    </w:p>
    <w:p w14:paraId="238A6455" w14:textId="77777777" w:rsidR="00F82F0E" w:rsidRP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</w:p>
    <w:p w14:paraId="0F37CBDA" w14:textId="77777777" w:rsidR="00F82F0E" w:rsidRP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</w:pPr>
      <w:r w:rsidRPr="00F82F0E"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  <w:t>А. А. Иванов,</w:t>
      </w:r>
    </w:p>
    <w:p w14:paraId="6A941BCC" w14:textId="77777777" w:rsidR="00F82F0E" w:rsidRP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  <w:r w:rsidRPr="00F82F0E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Волгоград</w:t>
      </w:r>
    </w:p>
    <w:p w14:paraId="4EFB4464" w14:textId="77777777" w:rsid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</w:p>
    <w:p w14:paraId="187B7DA8" w14:textId="77777777" w:rsid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  <w:r w:rsidRPr="00F82F0E">
        <w:rPr>
          <w:rFonts w:ascii="Times New Roman" w:eastAsia="Times New Roman" w:hAnsi="Times New Roman"/>
          <w:b/>
          <w:bCs/>
          <w:color w:val="1D1D1D"/>
          <w:sz w:val="28"/>
          <w:szCs w:val="28"/>
          <w:lang w:eastAsia="ru-RU"/>
        </w:rPr>
        <w:t>Науч. рук. – А. П. Петров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br/>
        <w:t>Курск</w:t>
      </w:r>
    </w:p>
    <w:p w14:paraId="54905AE4" w14:textId="77777777" w:rsidR="00F82F0E" w:rsidRP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</w:p>
    <w:p w14:paraId="40FBB3E5" w14:textId="77777777" w:rsidR="00F82F0E" w:rsidRP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  <w:r w:rsidRPr="00F82F0E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Текст статьи: «Цитата» [Назайкинский, </w:t>
      </w:r>
      <w:r w:rsidR="00AE3655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с. </w:t>
      </w:r>
      <w:r w:rsidRPr="00F82F0E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12.], – текст</w:t>
      </w:r>
    </w:p>
    <w:p w14:paraId="13313495" w14:textId="77777777" w:rsidR="00F82F0E" w:rsidRP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</w:p>
    <w:p w14:paraId="61BAEA2E" w14:textId="77777777" w:rsidR="00F82F0E" w:rsidRPr="00F82F0E" w:rsidRDefault="00F82F0E" w:rsidP="00F82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b/>
          <w:bCs/>
          <w:color w:val="1D1D1D"/>
          <w:sz w:val="24"/>
          <w:szCs w:val="24"/>
          <w:lang w:eastAsia="ru-RU"/>
        </w:rPr>
      </w:pPr>
      <w:r w:rsidRPr="00F82F0E">
        <w:rPr>
          <w:rFonts w:ascii="Times New Roman" w:eastAsia="Times New Roman" w:hAnsi="Times New Roman"/>
          <w:b/>
          <w:bCs/>
          <w:color w:val="1D1D1D"/>
          <w:sz w:val="24"/>
          <w:szCs w:val="24"/>
          <w:lang w:eastAsia="ru-RU"/>
        </w:rPr>
        <w:t xml:space="preserve">Литература: </w:t>
      </w:r>
    </w:p>
    <w:p w14:paraId="5AB6CD70" w14:textId="77777777" w:rsidR="00E1141E" w:rsidRPr="00E1141E" w:rsidRDefault="00E1141E" w:rsidP="00414898">
      <w:pPr>
        <w:pStyle w:val="a7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42F8">
        <w:rPr>
          <w:rFonts w:ascii="Times New Roman" w:hAnsi="Times New Roman"/>
          <w:i/>
          <w:iCs/>
          <w:sz w:val="24"/>
          <w:szCs w:val="24"/>
        </w:rPr>
        <w:t>Барабошкина А.В</w:t>
      </w:r>
      <w:r w:rsidRPr="00E1141E">
        <w:rPr>
          <w:rFonts w:ascii="Times New Roman" w:hAnsi="Times New Roman"/>
          <w:sz w:val="24"/>
          <w:szCs w:val="24"/>
        </w:rPr>
        <w:t>. Методика преподавания сольфеджио в детской музыкальной школе / Под ред. Л.И. Раабена. Л.: Музгиз, 1963. 43 с.</w:t>
      </w:r>
    </w:p>
    <w:p w14:paraId="31F41CA7" w14:textId="77777777" w:rsidR="00E1141E" w:rsidRPr="00E1141E" w:rsidRDefault="00E1141E" w:rsidP="00414898">
      <w:pPr>
        <w:pStyle w:val="a7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42F8">
        <w:rPr>
          <w:rFonts w:ascii="Times New Roman" w:hAnsi="Times New Roman"/>
          <w:i/>
          <w:iCs/>
          <w:sz w:val="24"/>
          <w:szCs w:val="24"/>
        </w:rPr>
        <w:t>Космовская М.Л.</w:t>
      </w:r>
      <w:r w:rsidRPr="00E1141E">
        <w:rPr>
          <w:rFonts w:ascii="Times New Roman" w:hAnsi="Times New Roman"/>
          <w:sz w:val="24"/>
          <w:szCs w:val="24"/>
        </w:rPr>
        <w:t xml:space="preserve"> Дневники Н.Ф. Финдейзена и материалы «Русской музыкальной газеты» о Первой мировой войне // Вопросы истории. 2016. № 3. С. 69–89. URL: </w:t>
      </w:r>
      <w:hyperlink r:id="rId9" w:history="1">
        <w:r w:rsidRPr="00E1141E">
          <w:rPr>
            <w:rStyle w:val="a3"/>
            <w:rFonts w:ascii="Times New Roman" w:hAnsi="Times New Roman"/>
            <w:sz w:val="24"/>
            <w:szCs w:val="24"/>
          </w:rPr>
          <w:t>http://elibrary.ru/item.asp?id=25593636</w:t>
        </w:r>
      </w:hyperlink>
      <w:r w:rsidRPr="00E1141E">
        <w:rPr>
          <w:rFonts w:ascii="Times New Roman" w:hAnsi="Times New Roman"/>
          <w:sz w:val="24"/>
          <w:szCs w:val="24"/>
        </w:rPr>
        <w:t xml:space="preserve"> (дата обращения 8.12.2016).</w:t>
      </w:r>
    </w:p>
    <w:p w14:paraId="7CFBF9C6" w14:textId="77777777" w:rsidR="00E1141E" w:rsidRPr="00E1141E" w:rsidRDefault="00E1141E" w:rsidP="00414898">
      <w:pPr>
        <w:pStyle w:val="a7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42F8">
        <w:rPr>
          <w:rFonts w:ascii="Times New Roman" w:hAnsi="Times New Roman"/>
          <w:i/>
          <w:iCs/>
          <w:sz w:val="24"/>
          <w:szCs w:val="24"/>
        </w:rPr>
        <w:t>Космовская М.Л</w:t>
      </w:r>
      <w:r w:rsidRPr="00E1141E">
        <w:rPr>
          <w:rFonts w:ascii="Times New Roman" w:hAnsi="Times New Roman"/>
          <w:sz w:val="24"/>
          <w:szCs w:val="24"/>
        </w:rPr>
        <w:t xml:space="preserve">. Из музыкального прошлого соловьиного края // Молодая гвардия. 1983. 19 марта. </w:t>
      </w:r>
    </w:p>
    <w:p w14:paraId="69AA093A" w14:textId="77777777" w:rsidR="00E1141E" w:rsidRPr="00E1141E" w:rsidRDefault="00E1141E" w:rsidP="00414898">
      <w:pPr>
        <w:pStyle w:val="a7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42F8">
        <w:rPr>
          <w:rFonts w:ascii="Times New Roman" w:hAnsi="Times New Roman"/>
          <w:i/>
          <w:iCs/>
          <w:sz w:val="24"/>
          <w:szCs w:val="24"/>
        </w:rPr>
        <w:t>Назайкинский Е.В.</w:t>
      </w:r>
      <w:r w:rsidRPr="00E1141E">
        <w:rPr>
          <w:rFonts w:ascii="Times New Roman" w:hAnsi="Times New Roman"/>
          <w:sz w:val="24"/>
          <w:szCs w:val="24"/>
        </w:rPr>
        <w:t xml:space="preserve"> Взаимосвязи интервальных и ступеневых представлений в развитии музыкального слуха // Воспитание музыкального слуха. Вып. 1. М.: Советский композитор, 1977. С. 25–77.</w:t>
      </w:r>
    </w:p>
    <w:p w14:paraId="3B30F047" w14:textId="77777777" w:rsidR="00090831" w:rsidRPr="00E1141E" w:rsidRDefault="00E1141E" w:rsidP="00F82F0E">
      <w:pPr>
        <w:pStyle w:val="a7"/>
        <w:ind w:left="709" w:hanging="283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1642F8">
        <w:rPr>
          <w:rFonts w:ascii="Times New Roman" w:hAnsi="Times New Roman"/>
          <w:i/>
          <w:iCs/>
          <w:sz w:val="24"/>
          <w:szCs w:val="24"/>
        </w:rPr>
        <w:t xml:space="preserve">Цзян С. </w:t>
      </w:r>
      <w:r w:rsidRPr="00E1141E">
        <w:rPr>
          <w:rFonts w:ascii="Times New Roman" w:hAnsi="Times New Roman"/>
          <w:sz w:val="24"/>
          <w:szCs w:val="24"/>
        </w:rPr>
        <w:t>Сравнительный анализ систем музыкального воспитания в дошкольных образовательных учреждениях России и Китая // Педагогическое образование в России. 2011. №1. C. 70–76.</w:t>
      </w:r>
    </w:p>
    <w:p w14:paraId="5F7EB772" w14:textId="77777777" w:rsidR="00090831" w:rsidRDefault="00A66A14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br w:type="page"/>
      </w:r>
      <w:r w:rsidR="00090831" w:rsidRPr="00E1141E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lastRenderedPageBreak/>
        <w:t>Приложение 2</w:t>
      </w:r>
    </w:p>
    <w:p w14:paraId="1B508096" w14:textId="77777777" w:rsidR="002D0D6D" w:rsidRPr="00E1141E" w:rsidRDefault="002D0D6D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</w:p>
    <w:p w14:paraId="7A61AABE" w14:textId="77777777" w:rsidR="00090831" w:rsidRPr="00E1141E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ЗАЯВКА</w:t>
      </w:r>
    </w:p>
    <w:p w14:paraId="0FE03A54" w14:textId="77777777" w:rsidR="00090831" w:rsidRPr="00E1141E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на участие</w:t>
      </w:r>
    </w:p>
    <w:p w14:paraId="282A735F" w14:textId="5860A8BF" w:rsidR="00090831" w:rsidRPr="00E1141E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BA6863">
        <w:rPr>
          <w:rFonts w:ascii="Times New Roman" w:eastAsia="Times New Roman" w:hAnsi="Times New Roman"/>
          <w:b/>
          <w:sz w:val="24"/>
          <w:szCs w:val="24"/>
          <w:lang w:eastAsia="ru-RU"/>
        </w:rPr>
        <w:t>во Всероссийско</w:t>
      </w:r>
      <w:r w:rsidR="00BA6863" w:rsidRPr="00BA6863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BA68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научно-практическо</w:t>
      </w:r>
      <w:r w:rsidR="00BA6863" w:rsidRPr="00BA6863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BA68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A6863" w:rsidRPr="00BA6863">
        <w:rPr>
          <w:rFonts w:ascii="Times New Roman" w:eastAsia="Times New Roman" w:hAnsi="Times New Roman"/>
          <w:b/>
          <w:sz w:val="24"/>
          <w:szCs w:val="24"/>
          <w:lang w:eastAsia="ru-RU"/>
        </w:rPr>
        <w:t>семинаре</w:t>
      </w:r>
      <w:r w:rsidR="000350F8" w:rsidRPr="00BA68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D0D6D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br/>
      </w:r>
      <w:r w:rsidRPr="00E1141E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(с международным участием)</w:t>
      </w:r>
    </w:p>
    <w:p w14:paraId="7F98C898" w14:textId="77777777" w:rsidR="00090831" w:rsidRPr="00E1141E" w:rsidRDefault="00090831" w:rsidP="00AC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«</w:t>
      </w:r>
      <w:r w:rsidR="00AE3655" w:rsidRPr="00AE3655">
        <w:rPr>
          <w:rFonts w:ascii="Times New Roman" w:hAnsi="Times New Roman"/>
          <w:b/>
          <w:bCs/>
          <w:sz w:val="26"/>
          <w:szCs w:val="26"/>
        </w:rPr>
        <w:t>МУЗИЦИРОВАНИЕ КАК ФАКТОР ФОРМИРОВАНИЯ ЗВУКОВОГО ПРОСТРАНСТВА ПОВСЕДНЕВНОЙ ЖИЗНИ СОЦИУМА</w:t>
      </w:r>
      <w:r w:rsidRPr="00E1141E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»</w:t>
      </w:r>
    </w:p>
    <w:p w14:paraId="23545B31" w14:textId="77777777" w:rsidR="00040F9D" w:rsidRPr="00E1141E" w:rsidRDefault="00040F9D" w:rsidP="00040F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</w:p>
    <w:p w14:paraId="763B36E5" w14:textId="77777777" w:rsidR="00090831" w:rsidRPr="00E1141E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Фамилия:  _________________ Имя:__________________ Отчество: _</w:t>
      </w:r>
      <w:r w:rsidR="00B83348" w:rsidRPr="00E1141E">
        <w:rPr>
          <w:rFonts w:ascii="Times New Roman" w:eastAsia="Times New Roman" w:hAnsi="Times New Roman"/>
          <w:color w:val="1D1D1D"/>
          <w:lang w:eastAsia="ru-RU"/>
        </w:rPr>
        <w:t>_____________________</w:t>
      </w:r>
    </w:p>
    <w:p w14:paraId="58B5F610" w14:textId="77777777" w:rsidR="00090831" w:rsidRPr="00E1141E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Ученая степень, ученое звание  _________</w:t>
      </w:r>
      <w:r w:rsidR="008A15CD" w:rsidRPr="00E1141E">
        <w:rPr>
          <w:rFonts w:ascii="Times New Roman" w:eastAsia="Times New Roman" w:hAnsi="Times New Roman"/>
          <w:color w:val="1D1D1D"/>
          <w:lang w:eastAsia="ru-RU"/>
        </w:rPr>
        <w:t>______________________________</w:t>
      </w:r>
      <w:r w:rsidR="000350F8" w:rsidRPr="00E1141E">
        <w:rPr>
          <w:rFonts w:ascii="Times New Roman" w:eastAsia="Times New Roman" w:hAnsi="Times New Roman"/>
          <w:color w:val="1D1D1D"/>
          <w:lang w:eastAsia="ru-RU"/>
        </w:rPr>
        <w:t>______________</w:t>
      </w:r>
    </w:p>
    <w:p w14:paraId="57AD9BDA" w14:textId="77777777" w:rsidR="00090831" w:rsidRPr="00E1141E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Должность:__________________________</w:t>
      </w:r>
      <w:r w:rsidR="008A15CD" w:rsidRPr="00E1141E">
        <w:rPr>
          <w:rFonts w:ascii="Times New Roman" w:eastAsia="Times New Roman" w:hAnsi="Times New Roman"/>
          <w:color w:val="1D1D1D"/>
          <w:lang w:eastAsia="ru-RU"/>
        </w:rPr>
        <w:t>______________________________</w:t>
      </w:r>
      <w:r w:rsidR="00EA7959" w:rsidRPr="00E1141E">
        <w:rPr>
          <w:rFonts w:ascii="Times New Roman" w:eastAsia="Times New Roman" w:hAnsi="Times New Roman"/>
          <w:color w:val="1D1D1D"/>
          <w:lang w:eastAsia="ru-RU"/>
        </w:rPr>
        <w:t>_______________</w:t>
      </w:r>
    </w:p>
    <w:p w14:paraId="3A40E472" w14:textId="77777777" w:rsidR="00090831" w:rsidRPr="00E1141E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Место работы:  _______________________</w:t>
      </w:r>
      <w:r w:rsidR="008A15CD" w:rsidRPr="00E1141E">
        <w:rPr>
          <w:rFonts w:ascii="Times New Roman" w:eastAsia="Times New Roman" w:hAnsi="Times New Roman"/>
          <w:color w:val="1D1D1D"/>
          <w:lang w:eastAsia="ru-RU"/>
        </w:rPr>
        <w:t>______________________________</w:t>
      </w:r>
      <w:r w:rsidR="00EA7959" w:rsidRPr="00E1141E">
        <w:rPr>
          <w:rFonts w:ascii="Times New Roman" w:eastAsia="Times New Roman" w:hAnsi="Times New Roman"/>
          <w:color w:val="1D1D1D"/>
          <w:lang w:eastAsia="ru-RU"/>
        </w:rPr>
        <w:t>______________</w:t>
      </w:r>
    </w:p>
    <w:p w14:paraId="6688B29E" w14:textId="77777777" w:rsidR="008A15CD" w:rsidRPr="00E1141E" w:rsidRDefault="008A15CD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Электронный адрес:_________________________________________________</w:t>
      </w:r>
      <w:r w:rsidR="00EA7959" w:rsidRPr="00E1141E">
        <w:rPr>
          <w:rFonts w:ascii="Times New Roman" w:eastAsia="Times New Roman" w:hAnsi="Times New Roman"/>
          <w:color w:val="1D1D1D"/>
          <w:lang w:eastAsia="ru-RU"/>
        </w:rPr>
        <w:t>______________</w:t>
      </w:r>
    </w:p>
    <w:p w14:paraId="253942FF" w14:textId="77777777" w:rsidR="00090831" w:rsidRPr="00E1141E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Адрес с индексом:_______________________</w:t>
      </w:r>
      <w:r w:rsidR="008A15CD" w:rsidRPr="00E1141E">
        <w:rPr>
          <w:rFonts w:ascii="Times New Roman" w:eastAsia="Times New Roman" w:hAnsi="Times New Roman"/>
          <w:color w:val="1D1D1D"/>
          <w:lang w:eastAsia="ru-RU"/>
        </w:rPr>
        <w:t>___________________________</w:t>
      </w:r>
      <w:r w:rsidR="00EA7959" w:rsidRPr="00E1141E">
        <w:rPr>
          <w:rFonts w:ascii="Times New Roman" w:eastAsia="Times New Roman" w:hAnsi="Times New Roman"/>
          <w:color w:val="1D1D1D"/>
          <w:lang w:eastAsia="ru-RU"/>
        </w:rPr>
        <w:t>_______________</w:t>
      </w:r>
    </w:p>
    <w:p w14:paraId="20CC042F" w14:textId="77777777" w:rsidR="00090831" w:rsidRPr="00E1141E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Телефон (рабочий, домашний, сотовый):___</w:t>
      </w:r>
      <w:r w:rsidR="008A15CD" w:rsidRPr="00E1141E">
        <w:rPr>
          <w:rFonts w:ascii="Times New Roman" w:eastAsia="Times New Roman" w:hAnsi="Times New Roman"/>
          <w:color w:val="1D1D1D"/>
          <w:lang w:eastAsia="ru-RU"/>
        </w:rPr>
        <w:t>____________________________</w:t>
      </w:r>
      <w:r w:rsidR="00EA7959" w:rsidRPr="00E1141E">
        <w:rPr>
          <w:rFonts w:ascii="Times New Roman" w:eastAsia="Times New Roman" w:hAnsi="Times New Roman"/>
          <w:color w:val="1D1D1D"/>
          <w:lang w:eastAsia="ru-RU"/>
        </w:rPr>
        <w:t>_______________</w:t>
      </w:r>
    </w:p>
    <w:p w14:paraId="4DC946DB" w14:textId="77777777" w:rsidR="00090831" w:rsidRPr="00E1141E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Факс: ________________________________</w:t>
      </w:r>
      <w:r w:rsidR="008A15CD" w:rsidRPr="00E1141E">
        <w:rPr>
          <w:rFonts w:ascii="Times New Roman" w:eastAsia="Times New Roman" w:hAnsi="Times New Roman"/>
          <w:color w:val="1D1D1D"/>
          <w:lang w:eastAsia="ru-RU"/>
        </w:rPr>
        <w:t>_____________________________</w:t>
      </w:r>
      <w:r w:rsidR="00EA7959" w:rsidRPr="00E1141E">
        <w:rPr>
          <w:rFonts w:ascii="Times New Roman" w:eastAsia="Times New Roman" w:hAnsi="Times New Roman"/>
          <w:color w:val="1D1D1D"/>
          <w:lang w:eastAsia="ru-RU"/>
        </w:rPr>
        <w:t>______________</w:t>
      </w:r>
    </w:p>
    <w:p w14:paraId="3DB019D9" w14:textId="77777777" w:rsidR="00090831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Е-mail: ______________________</w:t>
      </w:r>
    </w:p>
    <w:p w14:paraId="27DC6EF4" w14:textId="77777777" w:rsidR="0072070A" w:rsidRPr="00E1141E" w:rsidRDefault="0072070A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>
        <w:rPr>
          <w:rFonts w:ascii="Times New Roman" w:eastAsia="Times New Roman" w:hAnsi="Times New Roman"/>
          <w:color w:val="1D1D1D"/>
          <w:lang w:eastAsia="ru-RU"/>
        </w:rPr>
        <w:t>Скайп:________________________</w:t>
      </w:r>
    </w:p>
    <w:p w14:paraId="4E99474E" w14:textId="77777777" w:rsidR="00090831" w:rsidRPr="00E1141E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Тема доклада, выступления___________________________________________</w:t>
      </w:r>
      <w:r w:rsidR="00EA7959" w:rsidRPr="00E1141E">
        <w:rPr>
          <w:rFonts w:ascii="Times New Roman" w:eastAsia="Times New Roman" w:hAnsi="Times New Roman"/>
          <w:color w:val="1D1D1D"/>
          <w:lang w:eastAsia="ru-RU"/>
        </w:rPr>
        <w:t>______________</w:t>
      </w:r>
      <w:r w:rsidR="00F82F0E">
        <w:rPr>
          <w:rFonts w:ascii="Times New Roman" w:eastAsia="Times New Roman" w:hAnsi="Times New Roman"/>
          <w:color w:val="1D1D1D"/>
          <w:lang w:eastAsia="ru-RU"/>
        </w:rPr>
        <w:t>____</w:t>
      </w:r>
    </w:p>
    <w:p w14:paraId="69514BCF" w14:textId="77777777" w:rsidR="00090831" w:rsidRPr="00E1141E" w:rsidRDefault="00090831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  <w:r w:rsidRPr="00E1141E">
        <w:rPr>
          <w:rFonts w:ascii="Times New Roman" w:eastAsia="Times New Roman" w:hAnsi="Times New Roman"/>
          <w:color w:val="1D1D1D"/>
          <w:lang w:eastAsia="ru-RU"/>
        </w:rPr>
        <w:t>Форма участия (</w:t>
      </w:r>
      <w:r w:rsidR="00F82F0E">
        <w:rPr>
          <w:rFonts w:ascii="Times New Roman" w:eastAsia="Times New Roman" w:hAnsi="Times New Roman"/>
          <w:color w:val="1D1D1D"/>
          <w:lang w:eastAsia="ru-RU"/>
        </w:rPr>
        <w:t>очная,</w:t>
      </w:r>
      <w:r w:rsidR="0072070A">
        <w:rPr>
          <w:rFonts w:ascii="Times New Roman" w:eastAsia="Times New Roman" w:hAnsi="Times New Roman"/>
          <w:color w:val="1D1D1D"/>
          <w:lang w:eastAsia="ru-RU"/>
        </w:rPr>
        <w:t xml:space="preserve"> онлайн </w:t>
      </w:r>
      <w:r w:rsidRPr="00E1141E">
        <w:rPr>
          <w:rFonts w:ascii="Times New Roman" w:eastAsia="Times New Roman" w:hAnsi="Times New Roman"/>
          <w:color w:val="1D1D1D"/>
          <w:lang w:eastAsia="ru-RU"/>
        </w:rPr>
        <w:t>или заочная</w:t>
      </w:r>
      <w:r w:rsidR="00F82F0E">
        <w:rPr>
          <w:rFonts w:ascii="Times New Roman" w:eastAsia="Times New Roman" w:hAnsi="Times New Roman"/>
          <w:color w:val="1D1D1D"/>
          <w:lang w:eastAsia="ru-RU"/>
        </w:rPr>
        <w:t xml:space="preserve"> – в видеозаписи, в публикации</w:t>
      </w:r>
      <w:r w:rsidRPr="00E1141E">
        <w:rPr>
          <w:rFonts w:ascii="Times New Roman" w:eastAsia="Times New Roman" w:hAnsi="Times New Roman"/>
          <w:color w:val="1D1D1D"/>
          <w:lang w:eastAsia="ru-RU"/>
        </w:rPr>
        <w:t>)_____</w:t>
      </w:r>
      <w:r w:rsidR="008A15CD" w:rsidRPr="00E1141E">
        <w:rPr>
          <w:rFonts w:ascii="Times New Roman" w:eastAsia="Times New Roman" w:hAnsi="Times New Roman"/>
          <w:color w:val="1D1D1D"/>
          <w:lang w:eastAsia="ru-RU"/>
        </w:rPr>
        <w:t>_______________</w:t>
      </w:r>
    </w:p>
    <w:p w14:paraId="6ED6212F" w14:textId="77777777" w:rsidR="00090831" w:rsidRPr="00E1141E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/>
          <w:color w:val="1D1D1D"/>
          <w:lang w:eastAsia="ru-RU"/>
        </w:rPr>
      </w:pPr>
    </w:p>
    <w:p w14:paraId="27C3F1E0" w14:textId="77777777" w:rsidR="00090831" w:rsidRPr="00E1141E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Несу ответственность за авторство и достоверность предоставленной информации. </w:t>
      </w:r>
    </w:p>
    <w:p w14:paraId="2322E423" w14:textId="77777777" w:rsidR="00AA49A9" w:rsidRDefault="00090831" w:rsidP="000350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1141E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Даю согласие на публикацию направляемых материалов (статьи, ноты, аудио и видео) в электронном сборнике материалов конференции, который будет размещен в сети Интернет. </w:t>
      </w:r>
    </w:p>
    <w:p w14:paraId="0C96CA51" w14:textId="77777777" w:rsidR="00545572" w:rsidRDefault="00545572" w:rsidP="000350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</w:p>
    <w:p w14:paraId="0FDC305D" w14:textId="77777777" w:rsidR="00AE3655" w:rsidRPr="00B56EC8" w:rsidRDefault="00AE3655" w:rsidP="000350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Заявка </w:t>
      </w:r>
      <w:r w:rsidR="00B56EC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заполняется 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на сайте </w:t>
      </w:r>
      <w:hyperlink r:id="rId10" w:history="1">
        <w:r w:rsidR="00B56EC8" w:rsidRPr="00846F6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B56EC8" w:rsidRPr="00846F6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56EC8" w:rsidRPr="00846F6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svirel</w:t>
        </w:r>
        <w:r w:rsidR="00B56EC8" w:rsidRPr="00846F6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56EC8" w:rsidRPr="00846F6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biz</w:t>
        </w:r>
      </w:hyperlink>
      <w:r w:rsidR="00B56EC8" w:rsidRPr="00B56EC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</w:p>
    <w:sectPr w:rsidR="00AE3655" w:rsidRPr="00B56EC8" w:rsidSect="0094675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0B58"/>
    <w:multiLevelType w:val="hybridMultilevel"/>
    <w:tmpl w:val="B722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5AB1"/>
    <w:multiLevelType w:val="hybridMultilevel"/>
    <w:tmpl w:val="0990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31"/>
    <w:rsid w:val="00006638"/>
    <w:rsid w:val="00011EFA"/>
    <w:rsid w:val="000265FA"/>
    <w:rsid w:val="000350F8"/>
    <w:rsid w:val="00040F9D"/>
    <w:rsid w:val="00090831"/>
    <w:rsid w:val="00123C12"/>
    <w:rsid w:val="00124C91"/>
    <w:rsid w:val="0013105C"/>
    <w:rsid w:val="001642F8"/>
    <w:rsid w:val="001B5299"/>
    <w:rsid w:val="002651A5"/>
    <w:rsid w:val="00271A4F"/>
    <w:rsid w:val="002D0D6D"/>
    <w:rsid w:val="002F13A3"/>
    <w:rsid w:val="00336F34"/>
    <w:rsid w:val="003F1BC9"/>
    <w:rsid w:val="003F27A4"/>
    <w:rsid w:val="00414898"/>
    <w:rsid w:val="00467C69"/>
    <w:rsid w:val="00494F73"/>
    <w:rsid w:val="00502519"/>
    <w:rsid w:val="00545572"/>
    <w:rsid w:val="00583D27"/>
    <w:rsid w:val="005B0A3B"/>
    <w:rsid w:val="005B6D6F"/>
    <w:rsid w:val="005F2A5E"/>
    <w:rsid w:val="006214D1"/>
    <w:rsid w:val="006D710A"/>
    <w:rsid w:val="0072070A"/>
    <w:rsid w:val="00822D7F"/>
    <w:rsid w:val="00856986"/>
    <w:rsid w:val="008A15CD"/>
    <w:rsid w:val="008B0CE2"/>
    <w:rsid w:val="00946754"/>
    <w:rsid w:val="009524C0"/>
    <w:rsid w:val="009659CB"/>
    <w:rsid w:val="009B016E"/>
    <w:rsid w:val="009D36CF"/>
    <w:rsid w:val="00A2338F"/>
    <w:rsid w:val="00A434E9"/>
    <w:rsid w:val="00A602AB"/>
    <w:rsid w:val="00A64303"/>
    <w:rsid w:val="00A66A14"/>
    <w:rsid w:val="00AA49A9"/>
    <w:rsid w:val="00AC47F0"/>
    <w:rsid w:val="00AE3655"/>
    <w:rsid w:val="00AE3B0B"/>
    <w:rsid w:val="00AE78E7"/>
    <w:rsid w:val="00B1349D"/>
    <w:rsid w:val="00B56EC8"/>
    <w:rsid w:val="00B83348"/>
    <w:rsid w:val="00BA6544"/>
    <w:rsid w:val="00BA6863"/>
    <w:rsid w:val="00BD154A"/>
    <w:rsid w:val="00C04625"/>
    <w:rsid w:val="00C821D7"/>
    <w:rsid w:val="00D06EAF"/>
    <w:rsid w:val="00D3746F"/>
    <w:rsid w:val="00E1141E"/>
    <w:rsid w:val="00E11852"/>
    <w:rsid w:val="00E20070"/>
    <w:rsid w:val="00EA7959"/>
    <w:rsid w:val="00F376D6"/>
    <w:rsid w:val="00F56754"/>
    <w:rsid w:val="00F601DF"/>
    <w:rsid w:val="00F711A2"/>
    <w:rsid w:val="00F82F0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DB6"/>
  <w15:chartTrackingRefBased/>
  <w15:docId w15:val="{3AB4B311-E9C6-114C-8964-2AA96AD6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0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908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90831"/>
  </w:style>
  <w:style w:type="character" w:customStyle="1" w:styleId="xformhint">
    <w:name w:val="xform_hint"/>
    <w:basedOn w:val="a0"/>
    <w:rsid w:val="00090831"/>
  </w:style>
  <w:style w:type="character" w:styleId="a3">
    <w:name w:val="Hyperlink"/>
    <w:uiPriority w:val="99"/>
    <w:unhideWhenUsed/>
    <w:rsid w:val="008A15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852"/>
    <w:rPr>
      <w:rFonts w:ascii="Tahoma" w:hAnsi="Tahoma" w:cs="Tahoma"/>
      <w:sz w:val="16"/>
      <w:szCs w:val="16"/>
    </w:rPr>
  </w:style>
  <w:style w:type="character" w:styleId="a6">
    <w:name w:val="FollowedHyperlink"/>
    <w:uiPriority w:val="99"/>
    <w:semiHidden/>
    <w:unhideWhenUsed/>
    <w:rsid w:val="002F13A3"/>
    <w:rPr>
      <w:color w:val="800080"/>
      <w:u w:val="single"/>
    </w:rPr>
  </w:style>
  <w:style w:type="paragraph" w:styleId="a7">
    <w:name w:val="Plain Text"/>
    <w:basedOn w:val="a"/>
    <w:link w:val="a8"/>
    <w:uiPriority w:val="99"/>
    <w:unhideWhenUsed/>
    <w:rsid w:val="00E1141E"/>
    <w:pPr>
      <w:ind w:firstLine="0"/>
      <w:jc w:val="left"/>
    </w:pPr>
    <w:rPr>
      <w:szCs w:val="21"/>
    </w:rPr>
  </w:style>
  <w:style w:type="character" w:customStyle="1" w:styleId="a8">
    <w:name w:val="Текст Знак"/>
    <w:link w:val="a7"/>
    <w:uiPriority w:val="99"/>
    <w:rsid w:val="00E1141E"/>
    <w:rPr>
      <w:sz w:val="22"/>
      <w:szCs w:val="21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414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@svirel.bi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irel.bi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irel.bi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irel.bi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5593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4A52-8534-4AC9-8506-6FDCFF69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Links>
    <vt:vector size="30" baseType="variant">
      <vt:variant>
        <vt:i4>3932192</vt:i4>
      </vt:variant>
      <vt:variant>
        <vt:i4>12</vt:i4>
      </vt:variant>
      <vt:variant>
        <vt:i4>0</vt:i4>
      </vt:variant>
      <vt:variant>
        <vt:i4>5</vt:i4>
      </vt:variant>
      <vt:variant>
        <vt:lpwstr>http://www.svirel.biz/</vt:lpwstr>
      </vt:variant>
      <vt:variant>
        <vt:lpwstr/>
      </vt:variant>
      <vt:variant>
        <vt:i4>7405604</vt:i4>
      </vt:variant>
      <vt:variant>
        <vt:i4>9</vt:i4>
      </vt:variant>
      <vt:variant>
        <vt:i4>0</vt:i4>
      </vt:variant>
      <vt:variant>
        <vt:i4>5</vt:i4>
      </vt:variant>
      <vt:variant>
        <vt:lpwstr>http://elibrary.ru/item.asp?id=25593636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mailto:festival@svirel.biz</vt:lpwstr>
      </vt:variant>
      <vt:variant>
        <vt:lpwstr/>
      </vt:variant>
      <vt:variant>
        <vt:i4>3932192</vt:i4>
      </vt:variant>
      <vt:variant>
        <vt:i4>3</vt:i4>
      </vt:variant>
      <vt:variant>
        <vt:i4>0</vt:i4>
      </vt:variant>
      <vt:variant>
        <vt:i4>5</vt:i4>
      </vt:variant>
      <vt:variant>
        <vt:lpwstr>http://www.svirel.biz/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http://www.svirel.biz/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Марина Космовская</cp:lastModifiedBy>
  <cp:revision>3</cp:revision>
  <cp:lastPrinted>2021-01-14T19:51:00Z</cp:lastPrinted>
  <dcterms:created xsi:type="dcterms:W3CDTF">2021-09-10T12:32:00Z</dcterms:created>
  <dcterms:modified xsi:type="dcterms:W3CDTF">2021-09-16T10:41:00Z</dcterms:modified>
</cp:coreProperties>
</file>